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CF" w:rsidRDefault="009847CF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9072245" cy="4841875"/>
            <wp:effectExtent l="0" t="0" r="14605" b="15875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7CF" w:rsidRDefault="009847CF"/>
    <w:p w:rsidR="009847CF" w:rsidRDefault="009847CF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072245" cy="4838700"/>
            <wp:effectExtent l="0" t="0" r="14605" b="0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7CF" w:rsidRDefault="009847CF"/>
    <w:p w:rsidR="009847CF" w:rsidRDefault="009847CF"/>
    <w:p w:rsidR="009847CF" w:rsidRDefault="009847CF"/>
    <w:p w:rsidR="009847CF" w:rsidRDefault="009847CF"/>
    <w:p w:rsidR="009847CF" w:rsidRDefault="009847CF"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072245" cy="4834255"/>
            <wp:effectExtent l="0" t="0" r="14605" b="4445"/>
            <wp:wrapSquare wrapText="bothSides"/>
            <wp:docPr id="4" name="Diagramm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7CF" w:rsidRDefault="009847CF"/>
    <w:p w:rsidR="009847CF" w:rsidRDefault="009847CF"/>
    <w:p w:rsidR="009847CF" w:rsidRDefault="009847CF"/>
    <w:p w:rsidR="009847CF" w:rsidRDefault="009847CF"/>
    <w:p w:rsidR="009847CF" w:rsidRDefault="009847CF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723900" y="1466850"/>
            <wp:positionH relativeFrom="margin">
              <wp:align>center</wp:align>
            </wp:positionH>
            <wp:positionV relativeFrom="margin">
              <wp:align>center</wp:align>
            </wp:positionV>
            <wp:extent cx="9072245" cy="4831080"/>
            <wp:effectExtent l="0" t="0" r="14605" b="7620"/>
            <wp:wrapSquare wrapText="bothSides"/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7CF" w:rsidRDefault="009847CF">
      <w:bookmarkStart w:id="0" w:name="_GoBack"/>
      <w:bookmarkEnd w:id="0"/>
    </w:p>
    <w:p w:rsidR="009847CF" w:rsidRDefault="009847CF"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723900" y="0"/>
            <wp:positionH relativeFrom="margin">
              <wp:align>center</wp:align>
            </wp:positionH>
            <wp:positionV relativeFrom="margin">
              <wp:align>center</wp:align>
            </wp:positionV>
            <wp:extent cx="9072245" cy="4823460"/>
            <wp:effectExtent l="0" t="0" r="14605" b="15240"/>
            <wp:wrapSquare wrapText="bothSides"/>
            <wp:docPr id="6" name="Diagramm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7CF" w:rsidRDefault="009847CF"/>
    <w:p w:rsidR="009847CF" w:rsidRDefault="009847CF"/>
    <w:p w:rsidR="009847CF" w:rsidRDefault="009847CF"/>
    <w:p w:rsidR="009847CF" w:rsidRDefault="009847CF"/>
    <w:p w:rsidR="00350C5C" w:rsidRDefault="009847CF"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723900" y="1181100"/>
            <wp:positionH relativeFrom="margin">
              <wp:align>center</wp:align>
            </wp:positionH>
            <wp:positionV relativeFrom="margin">
              <wp:align>center</wp:align>
            </wp:positionV>
            <wp:extent cx="9072245" cy="4841875"/>
            <wp:effectExtent l="0" t="0" r="14605" b="15875"/>
            <wp:wrapSquare wrapText="bothSides"/>
            <wp:docPr id="7" name="Diagram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C5C" w:rsidSect="009847C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CF"/>
    <w:rsid w:val="00015587"/>
    <w:rsid w:val="00054D5F"/>
    <w:rsid w:val="00095C02"/>
    <w:rsid w:val="000E10BD"/>
    <w:rsid w:val="000F10DB"/>
    <w:rsid w:val="00102DD8"/>
    <w:rsid w:val="0011789B"/>
    <w:rsid w:val="0014311F"/>
    <w:rsid w:val="001E273B"/>
    <w:rsid w:val="00275BD9"/>
    <w:rsid w:val="002D692C"/>
    <w:rsid w:val="00332472"/>
    <w:rsid w:val="00350C5C"/>
    <w:rsid w:val="00386151"/>
    <w:rsid w:val="004233B7"/>
    <w:rsid w:val="004610D9"/>
    <w:rsid w:val="004A1BE7"/>
    <w:rsid w:val="004C1046"/>
    <w:rsid w:val="004C7290"/>
    <w:rsid w:val="00540274"/>
    <w:rsid w:val="005734D2"/>
    <w:rsid w:val="00577C0A"/>
    <w:rsid w:val="00583083"/>
    <w:rsid w:val="005A0F84"/>
    <w:rsid w:val="005F004D"/>
    <w:rsid w:val="0061195C"/>
    <w:rsid w:val="00673652"/>
    <w:rsid w:val="006D6C0A"/>
    <w:rsid w:val="007041D9"/>
    <w:rsid w:val="00716D6C"/>
    <w:rsid w:val="007702A1"/>
    <w:rsid w:val="00774A27"/>
    <w:rsid w:val="007A0AFF"/>
    <w:rsid w:val="007C7D62"/>
    <w:rsid w:val="007F72F7"/>
    <w:rsid w:val="008277D9"/>
    <w:rsid w:val="00884F48"/>
    <w:rsid w:val="00900278"/>
    <w:rsid w:val="0092360A"/>
    <w:rsid w:val="009847CF"/>
    <w:rsid w:val="00AA0BBF"/>
    <w:rsid w:val="00AF16F4"/>
    <w:rsid w:val="00B07284"/>
    <w:rsid w:val="00B07E39"/>
    <w:rsid w:val="00B45879"/>
    <w:rsid w:val="00B50170"/>
    <w:rsid w:val="00BC7379"/>
    <w:rsid w:val="00BD5BB4"/>
    <w:rsid w:val="00BD5F37"/>
    <w:rsid w:val="00BE65E6"/>
    <w:rsid w:val="00BF6078"/>
    <w:rsid w:val="00C06430"/>
    <w:rsid w:val="00C323C7"/>
    <w:rsid w:val="00C677E7"/>
    <w:rsid w:val="00C7707D"/>
    <w:rsid w:val="00C91E29"/>
    <w:rsid w:val="00CC762E"/>
    <w:rsid w:val="00D135B1"/>
    <w:rsid w:val="00D62D67"/>
    <w:rsid w:val="00D72DA8"/>
    <w:rsid w:val="00D936D1"/>
    <w:rsid w:val="00DB3953"/>
    <w:rsid w:val="00DC1EB3"/>
    <w:rsid w:val="00F0329C"/>
    <w:rsid w:val="00F838CD"/>
    <w:rsid w:val="00F93D48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6FB8"/>
  <w15:chartTrackingRefBased/>
  <w15:docId w15:val="{8FA4E1FD-BE15-43A1-863D-767C0578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Mappe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Ausleihe Dreieich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[1]Daten!$B$2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[1]Daten!$A$3:$A$16</c:f>
              <c:strCache>
                <c:ptCount val="14"/>
                <c:pt idx="0">
                  <c:v>Gesamt</c:v>
                </c:pt>
                <c:pt idx="1">
                  <c:v>Romane</c:v>
                </c:pt>
                <c:pt idx="2">
                  <c:v>Sach</c:v>
                </c:pt>
                <c:pt idx="3">
                  <c:v>Kind</c:v>
                </c:pt>
                <c:pt idx="4">
                  <c:v>Zeitschrift</c:v>
                </c:pt>
                <c:pt idx="5">
                  <c:v>Spiel</c:v>
                </c:pt>
                <c:pt idx="6">
                  <c:v>CD</c:v>
                </c:pt>
                <c:pt idx="7">
                  <c:v>CD-ROM</c:v>
                </c:pt>
                <c:pt idx="8">
                  <c:v>DVD</c:v>
                </c:pt>
                <c:pt idx="9">
                  <c:v>Tonies</c:v>
                </c:pt>
                <c:pt idx="10">
                  <c:v>Mobile Geräte</c:v>
                </c:pt>
                <c:pt idx="11">
                  <c:v>Game</c:v>
                </c:pt>
                <c:pt idx="12">
                  <c:v>Freegal</c:v>
                </c:pt>
                <c:pt idx="13">
                  <c:v>eMedien*</c:v>
                </c:pt>
              </c:strCache>
            </c:strRef>
          </c:cat>
          <c:val>
            <c:numRef>
              <c:f>[1]Daten!$B$3:$B$16</c:f>
              <c:numCache>
                <c:formatCode>General</c:formatCode>
                <c:ptCount val="14"/>
                <c:pt idx="0">
                  <c:v>153388</c:v>
                </c:pt>
                <c:pt idx="1">
                  <c:v>13389</c:v>
                </c:pt>
                <c:pt idx="2">
                  <c:v>10371</c:v>
                </c:pt>
                <c:pt idx="3">
                  <c:v>41072</c:v>
                </c:pt>
                <c:pt idx="4">
                  <c:v>3661</c:v>
                </c:pt>
                <c:pt idx="5">
                  <c:v>805</c:v>
                </c:pt>
                <c:pt idx="6">
                  <c:v>10662</c:v>
                </c:pt>
                <c:pt idx="7">
                  <c:v>6</c:v>
                </c:pt>
                <c:pt idx="8">
                  <c:v>7370</c:v>
                </c:pt>
                <c:pt idx="9">
                  <c:v>2682</c:v>
                </c:pt>
                <c:pt idx="10">
                  <c:v>887</c:v>
                </c:pt>
                <c:pt idx="11">
                  <c:v>445</c:v>
                </c:pt>
                <c:pt idx="12">
                  <c:v>16443</c:v>
                </c:pt>
                <c:pt idx="13">
                  <c:v>45595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E7-4B0F-9C03-7BEE4A30E6B2}"/>
            </c:ext>
          </c:extLst>
        </c:ser>
        <c:ser>
          <c:idx val="1"/>
          <c:order val="1"/>
          <c:tx>
            <c:strRef>
              <c:f>[1]Daten!$C$2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[1]Daten!$A$3:$A$16</c:f>
              <c:strCache>
                <c:ptCount val="14"/>
                <c:pt idx="0">
                  <c:v>Gesamt</c:v>
                </c:pt>
                <c:pt idx="1">
                  <c:v>Romane</c:v>
                </c:pt>
                <c:pt idx="2">
                  <c:v>Sach</c:v>
                </c:pt>
                <c:pt idx="3">
                  <c:v>Kind</c:v>
                </c:pt>
                <c:pt idx="4">
                  <c:v>Zeitschrift</c:v>
                </c:pt>
                <c:pt idx="5">
                  <c:v>Spiel</c:v>
                </c:pt>
                <c:pt idx="6">
                  <c:v>CD</c:v>
                </c:pt>
                <c:pt idx="7">
                  <c:v>CD-ROM</c:v>
                </c:pt>
                <c:pt idx="8">
                  <c:v>DVD</c:v>
                </c:pt>
                <c:pt idx="9">
                  <c:v>Tonies</c:v>
                </c:pt>
                <c:pt idx="10">
                  <c:v>Mobile Geräte</c:v>
                </c:pt>
                <c:pt idx="11">
                  <c:v>Game</c:v>
                </c:pt>
                <c:pt idx="12">
                  <c:v>Freegal</c:v>
                </c:pt>
                <c:pt idx="13">
                  <c:v>eMedien*</c:v>
                </c:pt>
              </c:strCache>
            </c:strRef>
          </c:cat>
          <c:val>
            <c:numRef>
              <c:f>[1]Daten!$C$3:$C$16</c:f>
              <c:numCache>
                <c:formatCode>General</c:formatCode>
                <c:ptCount val="14"/>
                <c:pt idx="0">
                  <c:v>205027</c:v>
                </c:pt>
                <c:pt idx="1">
                  <c:v>22123</c:v>
                </c:pt>
                <c:pt idx="2">
                  <c:v>13929</c:v>
                </c:pt>
                <c:pt idx="3">
                  <c:v>57190</c:v>
                </c:pt>
                <c:pt idx="4">
                  <c:v>5436</c:v>
                </c:pt>
                <c:pt idx="5">
                  <c:v>1453</c:v>
                </c:pt>
                <c:pt idx="6">
                  <c:v>24263</c:v>
                </c:pt>
                <c:pt idx="7">
                  <c:v>16</c:v>
                </c:pt>
                <c:pt idx="8">
                  <c:v>21468</c:v>
                </c:pt>
                <c:pt idx="9">
                  <c:v>2969</c:v>
                </c:pt>
                <c:pt idx="10">
                  <c:v>552</c:v>
                </c:pt>
                <c:pt idx="11">
                  <c:v>501</c:v>
                </c:pt>
                <c:pt idx="12">
                  <c:v>20336</c:v>
                </c:pt>
                <c:pt idx="13">
                  <c:v>34791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E7-4B0F-9C03-7BEE4A30E6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6870784"/>
        <c:axId val="1"/>
      </c:barChart>
      <c:catAx>
        <c:axId val="34687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46870784"/>
        <c:crosses val="autoZero"/>
        <c:crossBetween val="between"/>
        <c:dispUnits>
          <c:builtInUnit val="hundreds"/>
        </c:dispUnits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Bestand Dreieich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[1]Daten!$B$20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[1]Daten!$A$21:$A$33</c:f>
              <c:strCache>
                <c:ptCount val="13"/>
                <c:pt idx="0">
                  <c:v>Gesamt</c:v>
                </c:pt>
                <c:pt idx="1">
                  <c:v>Romane</c:v>
                </c:pt>
                <c:pt idx="2">
                  <c:v>Sach</c:v>
                </c:pt>
                <c:pt idx="3">
                  <c:v>Kind</c:v>
                </c:pt>
                <c:pt idx="4">
                  <c:v>Zeitschrift</c:v>
                </c:pt>
                <c:pt idx="5">
                  <c:v>Spiel</c:v>
                </c:pt>
                <c:pt idx="6">
                  <c:v>CD</c:v>
                </c:pt>
                <c:pt idx="7">
                  <c:v>CD-ROM</c:v>
                </c:pt>
                <c:pt idx="8">
                  <c:v>DVD</c:v>
                </c:pt>
                <c:pt idx="9">
                  <c:v>Tonies</c:v>
                </c:pt>
                <c:pt idx="10">
                  <c:v>Game</c:v>
                </c:pt>
                <c:pt idx="11">
                  <c:v>Mobile Geräte</c:v>
                </c:pt>
                <c:pt idx="12">
                  <c:v>Software</c:v>
                </c:pt>
              </c:strCache>
            </c:strRef>
          </c:cat>
          <c:val>
            <c:numRef>
              <c:f>[1]Daten!$B$21:$B$33</c:f>
              <c:numCache>
                <c:formatCode>General</c:formatCode>
                <c:ptCount val="13"/>
                <c:pt idx="0">
                  <c:v>59185</c:v>
                </c:pt>
                <c:pt idx="1">
                  <c:v>10379</c:v>
                </c:pt>
                <c:pt idx="2">
                  <c:v>12229</c:v>
                </c:pt>
                <c:pt idx="3">
                  <c:v>20786</c:v>
                </c:pt>
                <c:pt idx="4">
                  <c:v>1265</c:v>
                </c:pt>
                <c:pt idx="5">
                  <c:v>617</c:v>
                </c:pt>
                <c:pt idx="6">
                  <c:v>7841</c:v>
                </c:pt>
                <c:pt idx="7">
                  <c:v>1</c:v>
                </c:pt>
                <c:pt idx="8">
                  <c:v>5543</c:v>
                </c:pt>
                <c:pt idx="9">
                  <c:v>304</c:v>
                </c:pt>
                <c:pt idx="10">
                  <c:v>149</c:v>
                </c:pt>
                <c:pt idx="11">
                  <c:v>71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97-4D64-B492-5772DCA0C46E}"/>
            </c:ext>
          </c:extLst>
        </c:ser>
        <c:ser>
          <c:idx val="1"/>
          <c:order val="1"/>
          <c:tx>
            <c:strRef>
              <c:f>[1]Daten!$C$20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[1]Daten!$A$21:$A$33</c:f>
              <c:strCache>
                <c:ptCount val="13"/>
                <c:pt idx="0">
                  <c:v>Gesamt</c:v>
                </c:pt>
                <c:pt idx="1">
                  <c:v>Romane</c:v>
                </c:pt>
                <c:pt idx="2">
                  <c:v>Sach</c:v>
                </c:pt>
                <c:pt idx="3">
                  <c:v>Kind</c:v>
                </c:pt>
                <c:pt idx="4">
                  <c:v>Zeitschrift</c:v>
                </c:pt>
                <c:pt idx="5">
                  <c:v>Spiel</c:v>
                </c:pt>
                <c:pt idx="6">
                  <c:v>CD</c:v>
                </c:pt>
                <c:pt idx="7">
                  <c:v>CD-ROM</c:v>
                </c:pt>
                <c:pt idx="8">
                  <c:v>DVD</c:v>
                </c:pt>
                <c:pt idx="9">
                  <c:v>Tonies</c:v>
                </c:pt>
                <c:pt idx="10">
                  <c:v>Game</c:v>
                </c:pt>
                <c:pt idx="11">
                  <c:v>Mobile Geräte</c:v>
                </c:pt>
                <c:pt idx="12">
                  <c:v>Software</c:v>
                </c:pt>
              </c:strCache>
            </c:strRef>
          </c:cat>
          <c:val>
            <c:numRef>
              <c:f>[1]Daten!$C$21:$C$33</c:f>
              <c:numCache>
                <c:formatCode>General</c:formatCode>
                <c:ptCount val="13"/>
                <c:pt idx="0">
                  <c:v>59197</c:v>
                </c:pt>
                <c:pt idx="1">
                  <c:v>11449</c:v>
                </c:pt>
                <c:pt idx="2">
                  <c:v>12012</c:v>
                </c:pt>
                <c:pt idx="3">
                  <c:v>19613</c:v>
                </c:pt>
                <c:pt idx="4">
                  <c:v>1108</c:v>
                </c:pt>
                <c:pt idx="5">
                  <c:v>626</c:v>
                </c:pt>
                <c:pt idx="6">
                  <c:v>7999</c:v>
                </c:pt>
                <c:pt idx="7">
                  <c:v>27</c:v>
                </c:pt>
                <c:pt idx="8">
                  <c:v>5867</c:v>
                </c:pt>
                <c:pt idx="9">
                  <c:v>223</c:v>
                </c:pt>
                <c:pt idx="10">
                  <c:v>159</c:v>
                </c:pt>
                <c:pt idx="11">
                  <c:v>63</c:v>
                </c:pt>
                <c:pt idx="1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97-4D64-B492-5772DCA0C4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7300192"/>
        <c:axId val="1"/>
      </c:barChart>
      <c:catAx>
        <c:axId val="34730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347300192"/>
        <c:crosses val="autoZero"/>
        <c:crossBetween val="between"/>
        <c:dispUnits>
          <c:builtInUnit val="hundreds"/>
        </c:dispUnits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Kunden Dreieich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[1]Daten!$F$2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[1]Daten!$E$3:$E$10</c:f>
              <c:strCache>
                <c:ptCount val="8"/>
                <c:pt idx="0">
                  <c:v>Besucher</c:v>
                </c:pt>
                <c:pt idx="1">
                  <c:v>Gesamt-Kunden</c:v>
                </c:pt>
                <c:pt idx="2">
                  <c:v>Eingetragene Kunden</c:v>
                </c:pt>
                <c:pt idx="3">
                  <c:v>davon Kinder</c:v>
                </c:pt>
                <c:pt idx="4">
                  <c:v>Aktive Kunden</c:v>
                </c:pt>
                <c:pt idx="5">
                  <c:v>davon Kinder</c:v>
                </c:pt>
                <c:pt idx="6">
                  <c:v>Neuanmeldungen</c:v>
                </c:pt>
                <c:pt idx="7">
                  <c:v>davon Kinder</c:v>
                </c:pt>
              </c:strCache>
            </c:strRef>
          </c:cat>
          <c:val>
            <c:numRef>
              <c:f>[1]Daten!$F$3:$F$10</c:f>
              <c:numCache>
                <c:formatCode>General</c:formatCode>
                <c:ptCount val="8"/>
                <c:pt idx="0">
                  <c:v>73125</c:v>
                </c:pt>
                <c:pt idx="1">
                  <c:v>42070</c:v>
                </c:pt>
                <c:pt idx="2">
                  <c:v>21948</c:v>
                </c:pt>
                <c:pt idx="3">
                  <c:v>2879</c:v>
                </c:pt>
                <c:pt idx="4">
                  <c:v>3107</c:v>
                </c:pt>
                <c:pt idx="5">
                  <c:v>1131</c:v>
                </c:pt>
                <c:pt idx="6">
                  <c:v>724</c:v>
                </c:pt>
                <c:pt idx="7">
                  <c:v>427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3C-4651-88D8-055DA85DCA6C}"/>
            </c:ext>
          </c:extLst>
        </c:ser>
        <c:ser>
          <c:idx val="1"/>
          <c:order val="1"/>
          <c:tx>
            <c:strRef>
              <c:f>[1]Daten!$G$2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[1]Daten!$E$3:$E$10</c:f>
              <c:strCache>
                <c:ptCount val="8"/>
                <c:pt idx="0">
                  <c:v>Besucher</c:v>
                </c:pt>
                <c:pt idx="1">
                  <c:v>Gesamt-Kunden</c:v>
                </c:pt>
                <c:pt idx="2">
                  <c:v>Eingetragene Kunden</c:v>
                </c:pt>
                <c:pt idx="3">
                  <c:v>davon Kinder</c:v>
                </c:pt>
                <c:pt idx="4">
                  <c:v>Aktive Kunden</c:v>
                </c:pt>
                <c:pt idx="5">
                  <c:v>davon Kinder</c:v>
                </c:pt>
                <c:pt idx="6">
                  <c:v>Neuanmeldungen</c:v>
                </c:pt>
                <c:pt idx="7">
                  <c:v>davon Kinder</c:v>
                </c:pt>
              </c:strCache>
            </c:strRef>
          </c:cat>
          <c:val>
            <c:numRef>
              <c:f>[1]Daten!$G$3:$G$10</c:f>
              <c:numCache>
                <c:formatCode>General</c:formatCode>
                <c:ptCount val="8"/>
                <c:pt idx="0">
                  <c:v>96172</c:v>
                </c:pt>
                <c:pt idx="1">
                  <c:v>56183</c:v>
                </c:pt>
                <c:pt idx="2">
                  <c:v>21309</c:v>
                </c:pt>
                <c:pt idx="3">
                  <c:v>2912</c:v>
                </c:pt>
                <c:pt idx="4">
                  <c:v>3607</c:v>
                </c:pt>
                <c:pt idx="5">
                  <c:v>1020</c:v>
                </c:pt>
                <c:pt idx="6">
                  <c:v>671</c:v>
                </c:pt>
                <c:pt idx="7">
                  <c:v>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73C-4651-88D8-055DA85DCA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039272"/>
        <c:axId val="1"/>
      </c:barChart>
      <c:catAx>
        <c:axId val="547039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7039272"/>
        <c:crosses val="autoZero"/>
        <c:crossBetween val="between"/>
        <c:dispUnits>
          <c:builtInUnit val="hundreds"/>
        </c:dispUnits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Medienetat Dreieich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[1]Daten!$F$18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[1]Daten!$E$19:$E$22</c:f>
              <c:strCache>
                <c:ptCount val="4"/>
                <c:pt idx="0">
                  <c:v>Stadt Dreieich</c:v>
                </c:pt>
                <c:pt idx="1">
                  <c:v>darin Landeszuschuß</c:v>
                </c:pt>
                <c:pt idx="2">
                  <c:v>Selbstlernzentrum</c:v>
                </c:pt>
                <c:pt idx="3">
                  <c:v>Weibelfeldschule</c:v>
                </c:pt>
              </c:strCache>
            </c:strRef>
          </c:cat>
          <c:val>
            <c:numRef>
              <c:f>[1]Daten!$F$19:$F$22</c:f>
              <c:numCache>
                <c:formatCode>General</c:formatCode>
                <c:ptCount val="4"/>
                <c:pt idx="0">
                  <c:v>35100</c:v>
                </c:pt>
                <c:pt idx="1">
                  <c:v>0</c:v>
                </c:pt>
                <c:pt idx="2">
                  <c:v>1500</c:v>
                </c:pt>
                <c:pt idx="3">
                  <c:v>5200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5B-484D-AF26-4A999DCA56E6}"/>
            </c:ext>
          </c:extLst>
        </c:ser>
        <c:ser>
          <c:idx val="1"/>
          <c:order val="1"/>
          <c:tx>
            <c:strRef>
              <c:f>[1]Daten!$G$18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[1]Daten!$E$19:$E$22</c:f>
              <c:strCache>
                <c:ptCount val="4"/>
                <c:pt idx="0">
                  <c:v>Stadt Dreieich</c:v>
                </c:pt>
                <c:pt idx="1">
                  <c:v>darin Landeszuschuß</c:v>
                </c:pt>
                <c:pt idx="2">
                  <c:v>Selbstlernzentrum</c:v>
                </c:pt>
                <c:pt idx="3">
                  <c:v>Weibelfeldschule</c:v>
                </c:pt>
              </c:strCache>
            </c:strRef>
          </c:cat>
          <c:val>
            <c:numRef>
              <c:f>[1]Daten!$G$19:$G$22</c:f>
              <c:numCache>
                <c:formatCode>General</c:formatCode>
                <c:ptCount val="4"/>
                <c:pt idx="0">
                  <c:v>30000</c:v>
                </c:pt>
                <c:pt idx="1">
                  <c:v>0</c:v>
                </c:pt>
                <c:pt idx="2">
                  <c:v>1500</c:v>
                </c:pt>
                <c:pt idx="3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5B-484D-AF26-4A999DCA56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044192"/>
        <c:axId val="1"/>
      </c:barChart>
      <c:catAx>
        <c:axId val="5470441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Etat pro Einwohner: 0,97€  </a:t>
                </a:r>
              </a:p>
            </c:rich>
          </c:tx>
          <c:layout>
            <c:manualLayout>
              <c:xMode val="edge"/>
              <c:yMode val="edge"/>
              <c:x val="0.42633317332148768"/>
              <c:y val="0.9005961399935418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7044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Veranstaltungen Dreieich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[1]Daten!$B$37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[1]Daten!$A$38:$A$42</c:f>
              <c:strCache>
                <c:ptCount val="5"/>
                <c:pt idx="0">
                  <c:v>Gesamt</c:v>
                </c:pt>
                <c:pt idx="1">
                  <c:v>Erwachsene</c:v>
                </c:pt>
                <c:pt idx="2">
                  <c:v>Kinder</c:v>
                </c:pt>
                <c:pt idx="3">
                  <c:v>Führungen</c:v>
                </c:pt>
                <c:pt idx="4">
                  <c:v>Ausstellungen</c:v>
                </c:pt>
              </c:strCache>
            </c:strRef>
          </c:cat>
          <c:val>
            <c:numRef>
              <c:f>[1]Daten!$B$38:$B$42</c:f>
              <c:numCache>
                <c:formatCode>General</c:formatCode>
                <c:ptCount val="5"/>
                <c:pt idx="0">
                  <c:v>121</c:v>
                </c:pt>
                <c:pt idx="1">
                  <c:v>23</c:v>
                </c:pt>
                <c:pt idx="2">
                  <c:v>36</c:v>
                </c:pt>
                <c:pt idx="3">
                  <c:v>58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B2-426E-9481-9E138D380AF2}"/>
            </c:ext>
          </c:extLst>
        </c:ser>
        <c:ser>
          <c:idx val="1"/>
          <c:order val="1"/>
          <c:tx>
            <c:strRef>
              <c:f>[1]Daten!$C$37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[1]Daten!$A$38:$A$42</c:f>
              <c:strCache>
                <c:ptCount val="5"/>
                <c:pt idx="0">
                  <c:v>Gesamt</c:v>
                </c:pt>
                <c:pt idx="1">
                  <c:v>Erwachsene</c:v>
                </c:pt>
                <c:pt idx="2">
                  <c:v>Kinder</c:v>
                </c:pt>
                <c:pt idx="3">
                  <c:v>Führungen</c:v>
                </c:pt>
                <c:pt idx="4">
                  <c:v>Ausstellungen</c:v>
                </c:pt>
              </c:strCache>
            </c:strRef>
          </c:cat>
          <c:val>
            <c:numRef>
              <c:f>[1]Daten!$C$38:$C$42</c:f>
              <c:numCache>
                <c:formatCode>General</c:formatCode>
                <c:ptCount val="5"/>
                <c:pt idx="0">
                  <c:v>181</c:v>
                </c:pt>
                <c:pt idx="1">
                  <c:v>69</c:v>
                </c:pt>
                <c:pt idx="2">
                  <c:v>67</c:v>
                </c:pt>
                <c:pt idx="3">
                  <c:v>44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B2-426E-9481-9E138D380A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044520"/>
        <c:axId val="1"/>
      </c:barChart>
      <c:catAx>
        <c:axId val="5470445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5.469  Teilnehmer</a:t>
                </a:r>
              </a:p>
            </c:rich>
          </c:tx>
          <c:layout>
            <c:manualLayout>
              <c:xMode val="edge"/>
              <c:yMode val="edge"/>
              <c:x val="0.44518021724501489"/>
              <c:y val="0.9020615906424018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7044520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DE"/>
              <a:t>Zugang / Abgang Dreieich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[1]Daten!$J$2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[1]Daten!$I$3:$I$5</c:f>
              <c:strCache>
                <c:ptCount val="3"/>
                <c:pt idx="0">
                  <c:v>Zugang</c:v>
                </c:pt>
                <c:pt idx="1">
                  <c:v>davon Geschenke</c:v>
                </c:pt>
                <c:pt idx="2">
                  <c:v>Abgang</c:v>
                </c:pt>
              </c:strCache>
            </c:strRef>
          </c:cat>
          <c:val>
            <c:numRef>
              <c:f>[1]Daten!$J$3:$J$5</c:f>
              <c:numCache>
                <c:formatCode>General</c:formatCode>
                <c:ptCount val="3"/>
                <c:pt idx="0">
                  <c:v>4664</c:v>
                </c:pt>
                <c:pt idx="1">
                  <c:v>1160</c:v>
                </c:pt>
                <c:pt idx="2">
                  <c:v>4676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B8-466E-A4C5-977966D9B80F}"/>
            </c:ext>
          </c:extLst>
        </c:ser>
        <c:ser>
          <c:idx val="1"/>
          <c:order val="1"/>
          <c:tx>
            <c:strRef>
              <c:f>[1]Daten!$K$2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cat>
            <c:strRef>
              <c:f>[1]Daten!$I$3:$I$5</c:f>
              <c:strCache>
                <c:ptCount val="3"/>
                <c:pt idx="0">
                  <c:v>Zugang</c:v>
                </c:pt>
                <c:pt idx="1">
                  <c:v>davon Geschenke</c:v>
                </c:pt>
                <c:pt idx="2">
                  <c:v>Abgang</c:v>
                </c:pt>
              </c:strCache>
            </c:strRef>
          </c:cat>
          <c:val>
            <c:numRef>
              <c:f>[1]Daten!$K$3:$K$5</c:f>
              <c:numCache>
                <c:formatCode>General</c:formatCode>
                <c:ptCount val="3"/>
                <c:pt idx="0">
                  <c:v>4744</c:v>
                </c:pt>
                <c:pt idx="1">
                  <c:v>1710</c:v>
                </c:pt>
                <c:pt idx="2">
                  <c:v>8123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B8-466E-A4C5-977966D9B8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47526128"/>
        <c:axId val="1"/>
      </c:barChart>
      <c:catAx>
        <c:axId val="54752612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Zugang bei einem Etat von 41.800€</a:t>
                </a:r>
              </a:p>
            </c:rich>
          </c:tx>
          <c:layout>
            <c:manualLayout>
              <c:xMode val="edge"/>
              <c:yMode val="edge"/>
              <c:x val="0.3995977842309153"/>
              <c:y val="0.90264825093584611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de-D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547526128"/>
        <c:crosses val="autoZero"/>
        <c:crossBetween val="between"/>
      </c:valAx>
      <c:dTable>
        <c:showHorzBorder val="1"/>
        <c:showVertBorder val="1"/>
        <c:showOutline val="1"/>
        <c:showKeys val="0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0.89009</cdr:x>
      <cdr:y>0.63347</cdr:y>
    </cdr:from>
    <cdr:to>
      <cdr:x>0.91752</cdr:x>
      <cdr:y>0.84371</cdr:y>
    </cdr:to>
    <cdr:sp macro="" textlink="">
      <cdr:nvSpPr>
        <cdr:cNvPr id="2" name="Textfeld 1"/>
        <cdr:cNvSpPr txBox="1"/>
      </cdr:nvSpPr>
      <cdr:spPr>
        <a:xfrm xmlns:a="http://schemas.openxmlformats.org/drawingml/2006/main">
          <a:off x="8297078" y="5600241"/>
          <a:ext cx="218042" cy="2295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de-DE"/>
        </a:p>
      </cdr:txBody>
    </cdr:sp>
  </cdr:relSizeAnchor>
  <cdr:relSizeAnchor xmlns:cdr="http://schemas.openxmlformats.org/drawingml/2006/chartDrawing">
    <cdr:from>
      <cdr:x>0.89007</cdr:x>
      <cdr:y>0.64834</cdr:y>
    </cdr:from>
    <cdr:to>
      <cdr:x>0.92097</cdr:x>
      <cdr:y>0.92001</cdr:y>
    </cdr:to>
    <cdr:sp macro="" textlink="">
      <cdr:nvSpPr>
        <cdr:cNvPr id="3" name="Textfeld 2"/>
        <cdr:cNvSpPr txBox="1"/>
      </cdr:nvSpPr>
      <cdr:spPr>
        <a:xfrm xmlns:a="http://schemas.openxmlformats.org/drawingml/2006/main">
          <a:off x="8308554" y="5657620"/>
          <a:ext cx="240994" cy="2409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de-DE"/>
        </a:p>
      </cdr:txBody>
    </cdr:sp>
  </cdr:relSizeAnchor>
  <cdr:relSizeAnchor xmlns:cdr="http://schemas.openxmlformats.org/drawingml/2006/chartDrawing">
    <cdr:from>
      <cdr:x>0.89156</cdr:x>
      <cdr:y>0.56903</cdr:y>
    </cdr:from>
    <cdr:to>
      <cdr:x>0.92097</cdr:x>
      <cdr:y>0.63347</cdr:y>
    </cdr:to>
    <cdr:sp macro="" textlink="">
      <cdr:nvSpPr>
        <cdr:cNvPr id="4" name="Textfeld 3"/>
        <cdr:cNvSpPr txBox="1"/>
      </cdr:nvSpPr>
      <cdr:spPr>
        <a:xfrm xmlns:a="http://schemas.openxmlformats.org/drawingml/2006/main">
          <a:off x="8320030" y="5324819"/>
          <a:ext cx="229518" cy="2754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de-DE"/>
        </a:p>
      </cdr:txBody>
    </cdr:sp>
  </cdr:relSizeAnchor>
  <cdr:relSizeAnchor xmlns:cdr="http://schemas.openxmlformats.org/drawingml/2006/chartDrawing">
    <cdr:from>
      <cdr:x>0.89007</cdr:x>
      <cdr:y>0.57463</cdr:y>
    </cdr:from>
    <cdr:to>
      <cdr:x>0.92097</cdr:x>
      <cdr:y>0.63347</cdr:y>
    </cdr:to>
    <cdr:sp macro="" textlink="">
      <cdr:nvSpPr>
        <cdr:cNvPr id="5" name="Textfeld 4"/>
        <cdr:cNvSpPr txBox="1"/>
      </cdr:nvSpPr>
      <cdr:spPr>
        <a:xfrm xmlns:a="http://schemas.openxmlformats.org/drawingml/2006/main">
          <a:off x="8308554" y="5347771"/>
          <a:ext cx="240994" cy="2524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de-DE"/>
        </a:p>
      </cdr:txBody>
    </cdr:sp>
  </cdr:relSizeAnchor>
  <cdr:relSizeAnchor xmlns:cdr="http://schemas.openxmlformats.org/drawingml/2006/chartDrawing">
    <cdr:from>
      <cdr:x>0.86667</cdr:x>
      <cdr:y>0.94155</cdr:y>
    </cdr:from>
    <cdr:to>
      <cdr:x>1</cdr:x>
      <cdr:y>0.97946</cdr:y>
    </cdr:to>
    <cdr:sp macro="" textlink="">
      <cdr:nvSpPr>
        <cdr:cNvPr id="7" name="Rechteck 6"/>
        <cdr:cNvSpPr/>
      </cdr:nvSpPr>
      <cdr:spPr>
        <a:xfrm xmlns:a="http://schemas.openxmlformats.org/drawingml/2006/main">
          <a:off x="8048625" y="5676901"/>
          <a:ext cx="1238250" cy="228600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de-DE" sz="900" b="0">
              <a:solidFill>
                <a:sysClr val="windowText" lastClr="000000"/>
              </a:solidFill>
            </a:rPr>
            <a:t>*</a:t>
          </a:r>
          <a:r>
            <a:rPr lang="de-DE" sz="900" b="0" baseline="0">
              <a:solidFill>
                <a:sysClr val="windowText" lastClr="000000"/>
              </a:solidFill>
            </a:rPr>
            <a:t> OVH, eKidz, eDuden</a:t>
          </a:r>
          <a:endParaRPr lang="de-DE" sz="900" b="0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Bastian, Katharina</dc:creator>
  <cp:keywords/>
  <dc:description/>
  <cp:lastModifiedBy>Bastian, Katharina</cp:lastModifiedBy>
  <cp:revision>1</cp:revision>
  <dcterms:created xsi:type="dcterms:W3CDTF">2022-02-14T12:22:00Z</dcterms:created>
  <dcterms:modified xsi:type="dcterms:W3CDTF">2022-02-14T12:28:00Z</dcterms:modified>
</cp:coreProperties>
</file>